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Danish Anti-Corruption Policy </w:t>
      </w:r>
    </w:p>
    <w:p>
      <w:pPr>
        <w:pStyle w:val="gde-text"/>
        <w:spacing w:before="240" w:after="240"/>
      </w:pPr>
      <w:r>
        <w:fldChar w:fldCharType="begin"/>
      </w:r>
      <w:r>
        <w:instrText xml:space="preserve"> HYPERLINK "http://www.best-dialogue.org/wp-content/uploads/Danish-Anti-Corruption-Policy-2011.pdf" </w:instrText>
      </w:r>
      <w:r>
        <w:fldChar w:fldCharType="separate"/>
      </w:r>
      <w:r>
        <w:rPr>
          <w:color w:val="0000EE"/>
          <w:u w:val="single" w:color="0000EE"/>
        </w:rPr>
        <w:t>Download (PDF, Unknown)</w:t>
      </w:r>
      <w:r>
        <w:rPr>
          <w:color w:val="0000EE"/>
          <w:u w:val="single" w:color="0000EE"/>
        </w:rPr>
        <w:fldChar w:fldCharType="end"/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paragraph" w:customStyle="1" w:styleId="gde-text">
    <w:name w:val="gde-text"/>
    <w:basedOn w:val="Normal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