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Business Leader Perceptions 2015 Report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