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About the business environment </w:t>
      </w:r>
    </w:p>
    <w:p>
      <w:pPr>
        <w:spacing w:before="240" w:after="240"/>
      </w:pPr>
      <w:r>
        <w:t>A business environment is a set of conditions – social, legal, economic, political or institutional – that affect businesses, but that businesses cannot control. BEST-Dialogue is mainly concerned with the environment beyond the private sector, where the key factors are government policy and regulations. Businesses do better in an environment where good infrastructure is in place, the laws and regulations are simple and transparent, and the process of conducting business is smooth. Government and the private sector are interdependent.</w:t>
      </w:r>
    </w:p>
    <w:p>
      <w:pPr>
        <w:spacing w:before="240" w:after="240"/>
      </w:pPr>
      <w:r>
        <w:t>BEST-Dialogue helps private sector organisations work with government to improve policy so that businesses can carry out their activities in a more supportive environment.</w:t>
      </w:r>
    </w:p>
    <w:p>
      <w:pPr>
        <w:spacing w:before="240" w:after="240"/>
      </w:pPr>
      <w:r>
        <w:t>Comparing the situation in Tanzania to situations elsewhere is one way to get perspective on how the Tanzanian private sector is faring. This section includes information about the challenges of running a business in Tanzania when compared to East Africa and countries worldwide.</w:t>
      </w:r>
    </w:p>
    <w:p>
      <w:pPr>
        <w:numPr>
          <w:ilvl w:val="0"/>
          <w:numId w:val="1"/>
        </w:numPr>
        <w:spacing w:before="240"/>
        <w:ind w:left="720" w:hanging="210"/>
        <w:jc w:val="left"/>
      </w:pPr>
      <w:r>
        <w:fldChar w:fldCharType="begin"/>
      </w:r>
      <w:r>
        <w:instrText xml:space="preserve"> HYPERLINK "/business-environment/ease-of-doing-business/" \o "Ease of doing business" </w:instrText>
      </w:r>
      <w:r>
        <w:fldChar w:fldCharType="separate"/>
      </w:r>
      <w:r>
        <w:rPr>
          <w:color w:val="0000EE"/>
          <w:u w:val="single" w:color="0000EE"/>
        </w:rPr>
        <w:t>Ease of doing business</w:t>
      </w:r>
      <w:r>
        <w:rPr>
          <w:color w:val="0000EE"/>
          <w:u w:val="single" w:color="0000EE"/>
        </w:rPr>
        <w:fldChar w:fldCharType="end"/>
      </w:r>
    </w:p>
    <w:p>
      <w:pPr>
        <w:numPr>
          <w:ilvl w:val="0"/>
          <w:numId w:val="1"/>
        </w:numPr>
        <w:ind w:left="720" w:hanging="210"/>
        <w:jc w:val="left"/>
      </w:pPr>
      <w:r>
        <w:fldChar w:fldCharType="begin"/>
      </w:r>
      <w:r>
        <w:instrText xml:space="preserve"> HYPERLINK "/business-environment/doing-business-in-the-eac/" \o "East African Community (EAC)" </w:instrText>
      </w:r>
      <w:r>
        <w:fldChar w:fldCharType="separate"/>
      </w:r>
      <w:r>
        <w:rPr>
          <w:color w:val="0000EE"/>
          <w:u w:val="single" w:color="0000EE"/>
        </w:rPr>
        <w:t>Doing business in the EAC</w:t>
      </w:r>
      <w:r>
        <w:rPr>
          <w:color w:val="0000EE"/>
          <w:u w:val="single" w:color="0000EE"/>
        </w:rPr>
        <w:fldChar w:fldCharType="end"/>
      </w:r>
    </w:p>
    <w:p>
      <w:pPr>
        <w:numPr>
          <w:ilvl w:val="0"/>
          <w:numId w:val="1"/>
        </w:numPr>
        <w:spacing w:after="240"/>
        <w:ind w:left="720" w:hanging="210"/>
        <w:jc w:val="left"/>
      </w:pPr>
      <w:r>
        <w:fldChar w:fldCharType="begin"/>
      </w:r>
      <w:r>
        <w:instrText xml:space="preserve"> HYPERLINK "/business-environment/starting-a-business/" \o "Starting a business" </w:instrText>
      </w:r>
      <w:r>
        <w:fldChar w:fldCharType="separate"/>
      </w:r>
      <w:r>
        <w:rPr>
          <w:color w:val="0000EE"/>
          <w:u w:val="single" w:color="0000EE"/>
        </w:rPr>
        <w:t>Starting a business</w:t>
      </w:r>
      <w:r>
        <w:rPr>
          <w:color w:val="0000EE"/>
          <w:u w:val="single" w:color="0000EE"/>
        </w:rPr>
        <w:fldChar w:fldCharType="end"/>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