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Donor Support </w:t>
      </w:r>
    </w:p>
    <w:p>
      <w:pPr>
        <w:spacing w:before="240" w:after="240"/>
      </w:pPr>
      <w:r>
        <w:t>BEST-Dialogue is part of Danida’s Business Sector Programme Support phase IV, which focuses on inclusive growth. This means attention is paid to targeting organisations addressing the particular needs of women and youth for example. The programme also prioritises working in areas which hold particular potential for creating employment and increasing income.</w:t>
      </w:r>
    </w:p>
    <w:p>
      <w:pPr>
        <w:spacing w:before="240" w:after="240"/>
      </w:pPr>
      <w:r>
        <w:t>BEST-Dialogue is one of the components of the fourth phase of the Business Sector Programme Support (BSPS IV), others include:</w:t>
      </w:r>
    </w:p>
    <w:p>
      <w:pPr>
        <w:numPr>
          <w:ilvl w:val="0"/>
          <w:numId w:val="1"/>
        </w:numPr>
        <w:spacing w:before="240"/>
        <w:ind w:left="720" w:hanging="210"/>
        <w:jc w:val="left"/>
      </w:pPr>
      <w:r>
        <w:t xml:space="preserve">Agricultural Markets Development Trust – AMDT,is a trust fund that supports the improvement of agricultural value chains, such as the maize and sunflower sectors.AMDT’s objective is to make agriculture in Tanzania economically profitable for all stakeholders, including the small-holder farmers </w:t>
      </w:r>
      <w:r>
        <w:fldChar w:fldCharType="begin"/>
      </w:r>
      <w:r>
        <w:instrText xml:space="preserve"> HYPERLINK "http://amdt.co.tz/index.html" \t "_blank" </w:instrText>
      </w:r>
      <w:r>
        <w:fldChar w:fldCharType="separate"/>
      </w:r>
      <w:r>
        <w:rPr>
          <w:color w:val="0000EE"/>
          <w:u w:val="single" w:color="0000EE"/>
        </w:rPr>
        <w:t>[read more…]</w:t>
      </w:r>
      <w:r>
        <w:rPr>
          <w:color w:val="0000EE"/>
          <w:u w:val="single" w:color="0000EE"/>
        </w:rPr>
        <w:fldChar w:fldCharType="end"/>
      </w:r>
    </w:p>
    <w:p>
      <w:pPr>
        <w:numPr>
          <w:ilvl w:val="0"/>
          <w:numId w:val="1"/>
        </w:numPr>
        <w:ind w:left="720" w:hanging="210"/>
        <w:jc w:val="left"/>
      </w:pPr>
      <w:r>
        <w:t>Private Agricultural Sector Support Trust – PASS, is a trust fund that aims to stimulate investment and growth in commercial agriculture. </w:t>
      </w:r>
      <w:r>
        <w:fldChar w:fldCharType="begin"/>
      </w:r>
      <w:r>
        <w:instrText xml:space="preserve"> HYPERLINK "http://www.pass.ac.tz" \t "_blank" </w:instrText>
      </w:r>
      <w:r>
        <w:fldChar w:fldCharType="separate"/>
      </w:r>
      <w:r>
        <w:rPr>
          <w:color w:val="0000EE"/>
          <w:u w:val="single" w:color="0000EE"/>
        </w:rPr>
        <w:t>[read more…]</w:t>
      </w:r>
      <w:r>
        <w:rPr>
          <w:color w:val="0000EE"/>
          <w:u w:val="single" w:color="0000EE"/>
        </w:rPr>
        <w:fldChar w:fldCharType="end"/>
      </w:r>
    </w:p>
    <w:p>
      <w:pPr>
        <w:numPr>
          <w:ilvl w:val="0"/>
          <w:numId w:val="1"/>
        </w:numPr>
        <w:ind w:left="720" w:hanging="210"/>
        <w:jc w:val="left"/>
      </w:pPr>
      <w:r>
        <w:t xml:space="preserve">Financial Sector Deepening Trust – FSDT, is a trust fund that supports the development of market systems that benefit underserved individuals. </w:t>
      </w:r>
      <w:r>
        <w:fldChar w:fldCharType="begin"/>
      </w:r>
      <w:r>
        <w:instrText xml:space="preserve"> HYPERLINK "http://www.fsdt.or.tz" \t "_blank" </w:instrText>
      </w:r>
      <w:r>
        <w:fldChar w:fldCharType="separate"/>
      </w:r>
      <w:r>
        <w:rPr>
          <w:color w:val="0000EE"/>
          <w:u w:val="single" w:color="0000EE"/>
        </w:rPr>
        <w:t>[read more…]</w:t>
      </w:r>
      <w:r>
        <w:rPr>
          <w:color w:val="0000EE"/>
          <w:u w:val="single" w:color="0000EE"/>
        </w:rPr>
        <w:fldChar w:fldCharType="end"/>
      </w:r>
    </w:p>
    <w:p>
      <w:pPr>
        <w:numPr>
          <w:ilvl w:val="0"/>
          <w:numId w:val="1"/>
        </w:numPr>
        <w:spacing w:after="240"/>
        <w:ind w:left="720" w:hanging="210"/>
        <w:jc w:val="left"/>
      </w:pPr>
      <w:r>
        <w:t xml:space="preserve">Local Investment Climate – LIC is a project that aims to improve conditions for sustained business growth and investment in selected local government authorities (LGAs). </w:t>
      </w:r>
      <w:r>
        <w:fldChar w:fldCharType="begin"/>
      </w:r>
      <w:r>
        <w:instrText xml:space="preserve"> HYPERLINK "http://www.lic.or.tz" \t "_blank" </w:instrText>
      </w:r>
      <w:r>
        <w:fldChar w:fldCharType="separate"/>
      </w:r>
      <w:r>
        <w:rPr>
          <w:color w:val="0000EE"/>
          <w:u w:val="single" w:color="0000EE"/>
        </w:rPr>
        <w:t>[Read more…]</w:t>
      </w:r>
      <w:r>
        <w:rPr>
          <w:color w:val="0000EE"/>
          <w:u w:val="single" w:color="0000EE"/>
        </w:rPr>
        <w:fldChar w:fldCharType="end"/>
      </w:r>
    </w:p>
    <w:p>
      <w:pPr>
        <w:spacing w:before="240" w:after="240"/>
      </w:pPr>
      <w:r>
        <w:rPr>
          <w:i/>
          <w:iCs/>
        </w:rPr>
        <w:t xml:space="preserve">For more information about Danida, and the Business Sector Programme Support phase IV, </w:t>
      </w:r>
      <w:r>
        <w:rPr>
          <w:i/>
          <w:iCs/>
        </w:rPr>
        <w:fldChar w:fldCharType="begin"/>
      </w:r>
      <w:r>
        <w:rPr>
          <w:i/>
          <w:iCs/>
        </w:rPr>
        <w:instrText xml:space="preserve"> HYPERLINK "http://tanzania.um.dk/en/danida-en/business-sector/" \t "_blank" </w:instrText>
      </w:r>
      <w:r>
        <w:rPr>
          <w:i/>
          <w:iCs/>
        </w:rPr>
        <w:fldChar w:fldCharType="separate"/>
      </w:r>
      <w:r>
        <w:rPr>
          <w:i/>
          <w:iCs/>
          <w:color w:val="0000EE"/>
          <w:u w:val="single" w:color="0000EE"/>
        </w:rPr>
        <w:t>click here</w:t>
      </w:r>
      <w:r>
        <w:rPr>
          <w:i/>
          <w:iCs/>
          <w:color w:val="0000EE"/>
          <w:u w:val="single" w:color="0000EE"/>
        </w:rPr>
        <w:fldChar w:fldCharType="end"/>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