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Private Sector Organisations </w:t>
      </w:r>
    </w:p>
    <w:p>
      <w:pPr>
        <w:spacing w:before="240" w:after="240"/>
      </w:pPr>
      <w:r>
        <w:t>The following is a list organisations that BEST-Dialogue has worked with, the sectors or industries they represent, and areas they have addressed with BEST Dialogue’s support. Also provided is the contact details for each of the organisation.</w:t>
      </w:r>
    </w:p>
    <w:p>
      <w:pPr>
        <w:spacing w:before="240" w:after="240"/>
      </w:pPr>
      <w:r>
        <w:t>[table id=4 /]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