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Who is eligible for a grant? </w:t>
      </w:r>
    </w:p>
    <w:p>
      <w:pPr>
        <w:spacing w:before="240" w:after="240"/>
      </w:pPr>
      <w:r>
        <w:rPr>
          <w:b/>
          <w:bCs/>
        </w:rPr>
        <w:t>Type of organisation:</w:t>
      </w:r>
      <w:r>
        <w:rPr>
          <w:b/>
          <w:bCs/>
        </w:rPr>
        <w:br/>
      </w:r>
      <w:r>
        <w:t>You must be a business membership organisation, or trade association to qualify for a grant. Examples of these organisations are: Tanzania Private Sector Foundation (TPSF), Zanzibar National Chamber of Commerce, Industry and Agriculture (ZNCCIA), Agricultural Council of Tanzania (ACT) and Tanzania Association of Consultants (TACO).</w:t>
      </w:r>
      <w:r>
        <w:br/>
      </w:r>
      <w:r>
        <w:t>Applicants should be seeking to promote changes in taxes, levies or regulations that are within government control.</w:t>
      </w:r>
    </w:p>
    <w:p>
      <w:pPr>
        <w:spacing w:before="240" w:after="240"/>
      </w:pPr>
      <w:r>
        <w:rPr>
          <w:b/>
          <w:bCs/>
        </w:rPr>
        <w:t>Type of grants available: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t>Funding research for advocacy proposals for issues that negatively affect business</w:t>
      </w:r>
    </w:p>
    <w:p>
      <w:pPr>
        <w:numPr>
          <w:ilvl w:val="0"/>
          <w:numId w:val="1"/>
        </w:numPr>
        <w:ind w:left="720" w:hanging="210"/>
        <w:jc w:val="left"/>
      </w:pPr>
      <w:r>
        <w:t>Increasing the capacity of your organisation to carry out advocacy projects (e.g. funding the hire of advocacy staff)</w:t>
      </w:r>
    </w:p>
    <w:p>
      <w:pPr>
        <w:numPr>
          <w:ilvl w:val="0"/>
          <w:numId w:val="1"/>
        </w:numPr>
        <w:ind w:left="720" w:hanging="210"/>
        <w:jc w:val="left"/>
      </w:pPr>
      <w:r>
        <w:t>Strengthening your organisation through training and mentoring</w:t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t>Using media channels to raise public awareness about the challenges facing business</w:t>
      </w:r>
    </w:p>
    <w:p>
      <w:pPr>
        <w:spacing w:before="240" w:after="240"/>
      </w:pPr>
      <w:r>
        <w:t> </w:t>
      </w:r>
    </w:p>
    <w:p>
      <w:pPr>
        <w:spacing w:before="240" w:after="240"/>
      </w:pPr>
      <w:r>
        <w:rPr>
          <w:b/>
          <w:bCs/>
        </w:rPr>
        <w:t>Business requirements</w:t>
      </w:r>
      <w:r>
        <w:rPr>
          <w:b/>
          <w:bCs/>
        </w:rPr>
        <w:br/>
      </w:r>
      <w:r>
        <w:t>You need to meet the following criteria:</w:t>
      </w:r>
    </w:p>
    <w:p>
      <w:pPr>
        <w:numPr>
          <w:ilvl w:val="0"/>
          <w:numId w:val="2"/>
        </w:numPr>
        <w:spacing w:before="240"/>
        <w:ind w:left="720" w:hanging="210"/>
        <w:jc w:val="left"/>
      </w:pPr>
      <w:r>
        <w:t>Be registered in Tanzania</w:t>
      </w:r>
    </w:p>
    <w:p>
      <w:pPr>
        <w:numPr>
          <w:ilvl w:val="0"/>
          <w:numId w:val="2"/>
        </w:numPr>
        <w:ind w:left="720" w:hanging="210"/>
        <w:jc w:val="left"/>
      </w:pPr>
      <w:r>
        <w:t>Have a constitution</w:t>
      </w:r>
    </w:p>
    <w:p>
      <w:pPr>
        <w:numPr>
          <w:ilvl w:val="0"/>
          <w:numId w:val="2"/>
        </w:numPr>
        <w:ind w:left="720" w:hanging="210"/>
        <w:jc w:val="left"/>
      </w:pPr>
      <w:r>
        <w:t>Have a bank account in your organisation’s name</w:t>
      </w:r>
    </w:p>
    <w:p>
      <w:pPr>
        <w:numPr>
          <w:ilvl w:val="0"/>
          <w:numId w:val="2"/>
        </w:numPr>
        <w:spacing w:after="240"/>
        <w:ind w:left="720" w:hanging="210"/>
        <w:jc w:val="left"/>
      </w:pPr>
      <w:r>
        <w:t>Must demonstrate the ability to carry out the project</w:t>
      </w:r>
    </w:p>
    <w:p>
      <w:pPr>
        <w:spacing w:before="240" w:after="240"/>
      </w:pPr>
      <w:r>
        <w:t> </w:t>
      </w:r>
    </w:p>
    <w:p>
      <w:pPr>
        <w:spacing w:before="240" w:after="240"/>
      </w:pPr>
      <w:r>
        <w:rPr>
          <w:b/>
          <w:bCs/>
        </w:rPr>
        <w:t>Examples of grant recipients</w:t>
      </w:r>
      <w:r>
        <w:rPr>
          <w:b/>
          <w:bCs/>
        </w:rPr>
        <w:br/>
      </w:r>
      <w:r>
        <w:t xml:space="preserve">For further details on the </w:t>
      </w:r>
      <w:r>
        <w:fldChar w:fldCharType="begin"/>
      </w:r>
      <w:r>
        <w:instrText xml:space="preserve"> HYPERLINK "/who-we-work-with/private-sector-organisations/" </w:instrText>
      </w:r>
      <w:r>
        <w:fldChar w:fldCharType="separate"/>
      </w:r>
      <w:r>
        <w:rPr>
          <w:color w:val="0000EE"/>
          <w:u w:val="single" w:color="0000EE"/>
        </w:rPr>
        <w:t>organisations that have received grants</w:t>
      </w:r>
      <w:r>
        <w:rPr>
          <w:color w:val="0000EE"/>
          <w:u w:val="single" w:color="0000EE"/>
        </w:rPr>
        <w:fldChar w:fldCharType="end"/>
      </w:r>
      <w:r>
        <w:t>, together with the issues they addressed.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